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8EAF" w14:textId="77777777" w:rsidR="00F91201" w:rsidRDefault="00F91201" w:rsidP="00F91201">
      <w:pPr>
        <w:pStyle w:val="Nadpis1"/>
        <w:rPr>
          <w:rFonts w:eastAsiaTheme="minorHAnsi"/>
        </w:rPr>
      </w:pPr>
      <w:r>
        <w:rPr>
          <w:rFonts w:eastAsiaTheme="minorHAnsi"/>
        </w:rPr>
        <w:t>Letošní Tříkrálová sbírka 2023 je rekordní! Za Vaši podporu srdečně DĚKUJEME!</w:t>
      </w:r>
    </w:p>
    <w:p w14:paraId="4B50A2F8" w14:textId="77777777" w:rsidR="00F91201" w:rsidRDefault="00F91201" w:rsidP="00F91201">
      <w:pPr>
        <w:pStyle w:val="Zkladntext"/>
      </w:pPr>
      <w:r>
        <w:t>Letošní Tříkrálová sbírka 2023 probíhala opět tradičním způsobem prostřednictvím koledy v jednotlivých domácnostech. Také jsme navázali na novou tradici statických kasiček. Oslovili jsme několik vybraných míst na Jindřichohradecku, kde byly umístěny statické kasičky, do kterých bylo možné přispívat v období od 1. do 15. 1. 2023.</w:t>
      </w:r>
    </w:p>
    <w:p w14:paraId="6F88E44D" w14:textId="77777777" w:rsidR="00F91201" w:rsidRDefault="00F91201" w:rsidP="00F91201">
      <w:pPr>
        <w:pStyle w:val="Nadpis2"/>
        <w:jc w:val="center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color w:val="C00000"/>
          <w:sz w:val="26"/>
          <w:szCs w:val="26"/>
        </w:rPr>
        <w:t>Ve Člunku se vybralo 10 023,- Kč.</w:t>
      </w:r>
    </w:p>
    <w:p w14:paraId="71AB4080" w14:textId="77777777" w:rsidR="00F91201" w:rsidRDefault="00F91201" w:rsidP="00F91201">
      <w:r>
        <w:rPr>
          <w:rStyle w:val="Nadpis2Char"/>
          <w:rFonts w:eastAsiaTheme="minorHAnsi"/>
        </w:rPr>
        <w:t xml:space="preserve">Výtěžek Tříkrálové sbírky 2023 bude rozdělen následujícím způsobem: </w:t>
      </w:r>
      <w:r>
        <w:t>65 % vybraných prostředků je určeno na záměry Charity Jindřichův Hradec, 15 % je určeno na velké projekty Diecézní charity České Budějovice, 10 % putuje do krizového fondu (na mimořádné události a na pomoc v zahraničí), 5 % využije na své projekty Charita Česká republika, 5 % tvoří zákonné režie sbírky.</w:t>
      </w:r>
    </w:p>
    <w:p w14:paraId="51D6694F" w14:textId="77777777" w:rsidR="00F91201" w:rsidRDefault="00F91201" w:rsidP="00F91201">
      <w:pPr>
        <w:pStyle w:val="Nadpis2"/>
        <w:rPr>
          <w:rFonts w:eastAsiaTheme="minorHAnsi"/>
        </w:rPr>
      </w:pPr>
      <w:r>
        <w:rPr>
          <w:rFonts w:eastAsiaTheme="minorHAnsi"/>
        </w:rPr>
        <w:t>Charita Jindřichův Hradec letošní výtěžek využije na:</w:t>
      </w:r>
    </w:p>
    <w:p w14:paraId="2992CA73" w14:textId="77777777" w:rsidR="00F91201" w:rsidRDefault="00F91201" w:rsidP="00F91201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42424"/>
        </w:rPr>
        <w:t>Kvalitní pomoc dětem a rodinám v těžké životní situaci</w:t>
      </w:r>
    </w:p>
    <w:p w14:paraId="7F6D73F1" w14:textId="77777777" w:rsidR="00F91201" w:rsidRDefault="00F91201" w:rsidP="00F91201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42424"/>
        </w:rPr>
        <w:t>Vznik, podpora a zkvalitnění poskytování služeb pro osoby v krizi</w:t>
      </w:r>
    </w:p>
    <w:p w14:paraId="2505E069" w14:textId="77777777" w:rsidR="00F91201" w:rsidRDefault="00F91201" w:rsidP="00F91201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42424"/>
        </w:rPr>
        <w:t>Podpora a rozvoj Výdejny Samaritán</w:t>
      </w:r>
    </w:p>
    <w:p w14:paraId="6D7ED95C" w14:textId="77777777" w:rsidR="00F91201" w:rsidRDefault="00F91201" w:rsidP="00F91201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42424"/>
        </w:rPr>
        <w:t>Přímá pomoc osobám v těžké životní situaci</w:t>
      </w:r>
    </w:p>
    <w:p w14:paraId="3665879F" w14:textId="77777777" w:rsidR="00F91201" w:rsidRDefault="00F91201" w:rsidP="00F91201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42424"/>
        </w:rPr>
        <w:t>Vznik a rozvoj dobrovolnického centra</w:t>
      </w:r>
    </w:p>
    <w:p w14:paraId="7010B97F" w14:textId="77777777" w:rsidR="00F91201" w:rsidRDefault="00F91201" w:rsidP="00F91201">
      <w:pPr>
        <w:pStyle w:val="Nadpis3"/>
        <w:rPr>
          <w:rFonts w:eastAsiaTheme="minorHAnsi"/>
          <w:b/>
          <w:bCs/>
          <w:sz w:val="28"/>
        </w:rPr>
      </w:pPr>
      <w:r>
        <w:rPr>
          <w:rFonts w:eastAsiaTheme="minorHAnsi"/>
          <w:b/>
          <w:bCs/>
          <w:sz w:val="28"/>
        </w:rPr>
        <w:t xml:space="preserve">Výtěžek všech kasiček na Jindřichohradecku činí nádherných </w:t>
      </w:r>
      <w:r>
        <w:rPr>
          <w:rFonts w:eastAsiaTheme="minorHAnsi"/>
          <w:b/>
          <w:bCs/>
          <w:color w:val="C00000"/>
          <w:sz w:val="28"/>
        </w:rPr>
        <w:t>490 477 Kč.</w:t>
      </w:r>
    </w:p>
    <w:p w14:paraId="4CA93C11" w14:textId="77777777" w:rsidR="00F91201" w:rsidRDefault="00F91201" w:rsidP="00F91201">
      <w:pPr>
        <w:ind w:right="5244"/>
      </w:pPr>
      <w:r>
        <w:t xml:space="preserve">Jsme rádi, že jste se připojili a přiložili ruku k naší snaze pomoci druhým.  </w:t>
      </w:r>
    </w:p>
    <w:p w14:paraId="137226A1" w14:textId="77777777" w:rsidR="00F91201" w:rsidRDefault="00F91201" w:rsidP="00F91201">
      <w:pPr>
        <w:ind w:right="5103"/>
        <w:rPr>
          <w:b/>
          <w:bCs/>
        </w:rPr>
      </w:pPr>
      <w:r>
        <w:rPr>
          <w:b/>
          <w:bCs/>
        </w:rPr>
        <w:t xml:space="preserve">Pokud chcete podpořit záměry Charity Jindřichův Hradec a nestihli jste to doteď, nezoufejte, můžete do 31. ledna 2023 přispět formou online koledy na stránce </w:t>
      </w:r>
      <w:hyperlink r:id="rId10" w:history="1">
        <w:r>
          <w:rPr>
            <w:rStyle w:val="Hypertextovodkaz"/>
          </w:rPr>
          <w:t>www.trikralovasbirka.cz</w:t>
        </w:r>
      </w:hyperlink>
      <w:r>
        <w:rPr>
          <w:b/>
          <w:bCs/>
        </w:rPr>
        <w:t xml:space="preserve">. </w:t>
      </w:r>
    </w:p>
    <w:p w14:paraId="1D40A8C9" w14:textId="77777777" w:rsidR="00F91201" w:rsidRDefault="00F91201" w:rsidP="00F91201">
      <w:pPr>
        <w:pStyle w:val="Nadpis2"/>
        <w:ind w:right="5103"/>
        <w:rPr>
          <w:rFonts w:eastAsiaTheme="minorHAnsi"/>
        </w:rPr>
      </w:pPr>
      <w:r>
        <w:rPr>
          <w:rFonts w:eastAsiaTheme="minorHAnsi"/>
        </w:rPr>
        <w:t xml:space="preserve">DĚKUJEME VÁM, ŽE JSTE SE ZAPOJILI A UKÁZALI VAŠE DOBRÉ SRDCE, protože každá koruna pomáhá. </w:t>
      </w:r>
    </w:p>
    <w:p w14:paraId="5497E6A2" w14:textId="77777777" w:rsidR="00F91201" w:rsidRDefault="00F91201" w:rsidP="00F91201">
      <w:pPr>
        <w:rPr>
          <w:rFonts w:cstheme="minorHAnsi"/>
        </w:rPr>
      </w:pPr>
    </w:p>
    <w:p w14:paraId="6277B6DB" w14:textId="77777777" w:rsidR="00F91201" w:rsidRDefault="00F91201" w:rsidP="00F91201">
      <w:pPr>
        <w:rPr>
          <w:rFonts w:ascii="Museo Sans 500" w:hAnsi="Museo Sans 500"/>
          <w:sz w:val="24"/>
          <w:szCs w:val="24"/>
        </w:rPr>
      </w:pPr>
    </w:p>
    <w:p w14:paraId="25AEDFE1" w14:textId="77777777" w:rsidR="00222645" w:rsidRPr="007F7C1F" w:rsidRDefault="00222645" w:rsidP="007F7C1F">
      <w:pPr>
        <w:rPr>
          <w:rFonts w:ascii="Museo Sans 500" w:hAnsi="Museo Sans 500"/>
          <w:sz w:val="24"/>
          <w:szCs w:val="24"/>
        </w:rPr>
      </w:pPr>
    </w:p>
    <w:sectPr w:rsidR="00222645" w:rsidRPr="007F7C1F" w:rsidSect="00CF34E9">
      <w:headerReference w:type="default" r:id="rId11"/>
      <w:pgSz w:w="11906" w:h="16838"/>
      <w:pgMar w:top="2694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08A5" w14:textId="77777777" w:rsidR="00EC3396" w:rsidRDefault="00EC3396" w:rsidP="007F7C1F">
      <w:pPr>
        <w:spacing w:after="0" w:line="240" w:lineRule="auto"/>
      </w:pPr>
      <w:r>
        <w:separator/>
      </w:r>
    </w:p>
  </w:endnote>
  <w:endnote w:type="continuationSeparator" w:id="0">
    <w:p w14:paraId="26B2D6BF" w14:textId="77777777" w:rsidR="00EC3396" w:rsidRDefault="00EC3396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0B31" w14:textId="77777777" w:rsidR="00EC3396" w:rsidRDefault="00EC3396" w:rsidP="007F7C1F">
      <w:pPr>
        <w:spacing w:after="0" w:line="240" w:lineRule="auto"/>
      </w:pPr>
      <w:r>
        <w:separator/>
      </w:r>
    </w:p>
  </w:footnote>
  <w:footnote w:type="continuationSeparator" w:id="0">
    <w:p w14:paraId="5516DA7B" w14:textId="77777777" w:rsidR="00EC3396" w:rsidRDefault="00EC3396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7A82" w14:textId="77777777" w:rsidR="007F7C1F" w:rsidRDefault="00C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EC12FB" wp14:editId="54A0EA9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1E82"/>
    <w:multiLevelType w:val="hybridMultilevel"/>
    <w:tmpl w:val="01B6F60E"/>
    <w:lvl w:ilvl="0" w:tplc="133E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C9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50A0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26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807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D7C3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48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B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A3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9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1F"/>
    <w:rsid w:val="00222645"/>
    <w:rsid w:val="002E7637"/>
    <w:rsid w:val="00674947"/>
    <w:rsid w:val="006A2F34"/>
    <w:rsid w:val="007F7C1F"/>
    <w:rsid w:val="0088327F"/>
    <w:rsid w:val="00A46CC2"/>
    <w:rsid w:val="00B02C26"/>
    <w:rsid w:val="00BA230F"/>
    <w:rsid w:val="00CF34E9"/>
    <w:rsid w:val="00EC3396"/>
    <w:rsid w:val="00F0410A"/>
    <w:rsid w:val="00F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C1B47"/>
  <w15:docId w15:val="{59825CA4-9E8C-43E6-B19D-055FFD2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10A"/>
  </w:style>
  <w:style w:type="paragraph" w:styleId="Nadpis1">
    <w:name w:val="heading 1"/>
    <w:basedOn w:val="Nadpis3"/>
    <w:next w:val="Zkladntext"/>
    <w:link w:val="Nadpis1Char"/>
    <w:qFormat/>
    <w:rsid w:val="00F91201"/>
    <w:pPr>
      <w:jc w:val="center"/>
      <w:outlineLvl w:val="0"/>
    </w:pPr>
    <w:rPr>
      <w:rFonts w:asciiTheme="majorHAnsi" w:hAnsiTheme="majorHAnsi" w:cstheme="majorHAnsi"/>
      <w:b/>
      <w:bCs/>
      <w:szCs w:val="32"/>
    </w:rPr>
  </w:style>
  <w:style w:type="paragraph" w:styleId="Nadpis2">
    <w:name w:val="heading 2"/>
    <w:basedOn w:val="Zkladntext"/>
    <w:next w:val="Zkladntext"/>
    <w:link w:val="Nadpis2Char"/>
    <w:semiHidden/>
    <w:unhideWhenUsed/>
    <w:qFormat/>
    <w:rsid w:val="00F91201"/>
    <w:pPr>
      <w:outlineLvl w:val="1"/>
    </w:pPr>
    <w:rPr>
      <w:rFonts w:asciiTheme="majorHAnsi" w:eastAsia="Times New Roman" w:hAnsiTheme="majorHAnsi"/>
      <w:b/>
      <w:bCs/>
      <w:sz w:val="24"/>
    </w:rPr>
  </w:style>
  <w:style w:type="paragraph" w:styleId="Nadpis3">
    <w:name w:val="heading 3"/>
    <w:basedOn w:val="Normln"/>
    <w:next w:val="Zkladntext"/>
    <w:link w:val="Nadpis3Char"/>
    <w:semiHidden/>
    <w:unhideWhenUsed/>
    <w:qFormat/>
    <w:rsid w:val="00F91201"/>
    <w:pPr>
      <w:spacing w:line="252" w:lineRule="auto"/>
      <w:jc w:val="both"/>
      <w:outlineLvl w:val="2"/>
    </w:pPr>
    <w:rPr>
      <w:rFonts w:eastAsia="Times New Roman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  <w:style w:type="character" w:customStyle="1" w:styleId="Nadpis1Char">
    <w:name w:val="Nadpis 1 Char"/>
    <w:basedOn w:val="Standardnpsmoodstavce"/>
    <w:link w:val="Nadpis1"/>
    <w:rsid w:val="00F91201"/>
    <w:rPr>
      <w:rFonts w:asciiTheme="majorHAnsi" w:eastAsia="Times New Roman" w:hAnsiTheme="majorHAnsi" w:cstheme="majorHAnsi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F91201"/>
    <w:rPr>
      <w:rFonts w:asciiTheme="majorHAnsi" w:eastAsia="Times New Roman" w:hAnsiTheme="majorHAnsi"/>
      <w:b/>
      <w:bCs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F91201"/>
    <w:rPr>
      <w:rFonts w:eastAsia="Times New Roman"/>
      <w:sz w:val="32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9120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1201"/>
    <w:pPr>
      <w:spacing w:after="120" w:line="252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1201"/>
  </w:style>
  <w:style w:type="paragraph" w:styleId="Odstavecseseznamem">
    <w:name w:val="List Paragraph"/>
    <w:basedOn w:val="Normln"/>
    <w:uiPriority w:val="34"/>
    <w:qFormat/>
    <w:rsid w:val="00F91201"/>
    <w:pPr>
      <w:spacing w:line="252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rikralovasbirk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9BDB6BB5C9249BEE5F5EE062EC77E" ma:contentTypeVersion="16" ma:contentTypeDescription="Create a new document." ma:contentTypeScope="" ma:versionID="463c7154e8c1b10c386514a71c60f629">
  <xsd:schema xmlns:xsd="http://www.w3.org/2001/XMLSchema" xmlns:xs="http://www.w3.org/2001/XMLSchema" xmlns:p="http://schemas.microsoft.com/office/2006/metadata/properties" xmlns:ns2="42326554-469a-4ca9-abab-fc10eb93ec06" xmlns:ns3="6beff012-6c70-48f5-b918-fc912141d006" targetNamespace="http://schemas.microsoft.com/office/2006/metadata/properties" ma:root="true" ma:fieldsID="e5c007da00d8c8ebeba28c65d4f395e3" ns2:_="" ns3:_="">
    <xsd:import namespace="42326554-469a-4ca9-abab-fc10eb93ec06"/>
    <xsd:import namespace="6beff012-6c70-48f5-b918-fc912141d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26554-469a-4ca9-abab-fc10eb93e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837393-851d-4bb3-bab5-9c247c28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ff012-6c70-48f5-b918-fc912141d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ac823-b270-466a-aa07-e737ee14c104}" ma:internalName="TaxCatchAll" ma:showField="CatchAllData" ma:web="6beff012-6c70-48f5-b918-fc912141d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eff012-6c70-48f5-b918-fc912141d006" xsi:nil="true"/>
    <lcf76f155ced4ddcb4097134ff3c332f xmlns="42326554-469a-4ca9-abab-fc10eb93ec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28C9C2-2F7F-4589-B3CE-3A713ED62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26554-469a-4ca9-abab-fc10eb93ec06"/>
    <ds:schemaRef ds:uri="6beff012-6c70-48f5-b918-fc912141d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55C68-0826-4C1D-BD88-BE5698DD6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1CC7-E003-45AE-9C57-22ACA647E4A9}">
  <ds:schemaRefs>
    <ds:schemaRef ds:uri="http://schemas.microsoft.com/office/2006/metadata/properties"/>
    <ds:schemaRef ds:uri="http://schemas.microsoft.com/office/infopath/2007/PartnerControls"/>
    <ds:schemaRef ds:uri="6beff012-6c70-48f5-b918-fc912141d006"/>
    <ds:schemaRef ds:uri="42326554-469a-4ca9-abab-fc10eb93ec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Sedlářová</dc:creator>
  <cp:lastModifiedBy>Obec Člunek</cp:lastModifiedBy>
  <cp:revision>2</cp:revision>
  <dcterms:created xsi:type="dcterms:W3CDTF">2023-02-02T09:16:00Z</dcterms:created>
  <dcterms:modified xsi:type="dcterms:W3CDTF">2023-02-02T09:16:00Z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0x01010020A9BDB6BB5C9249BEE5F5EE062EC77E</vt:lpwstr>
  </property>
</Properties>
</file>